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F6D0" w14:textId="07194C23" w:rsidR="00306CD7" w:rsidRPr="00306CD7" w:rsidRDefault="002A7B7D" w:rsidP="00306CD7">
      <w:pPr>
        <w:rPr>
          <w:rFonts w:ascii="游ゴシック" w:eastAsia="游ゴシック" w:hAnsi="游ゴシック" w:cs="UD デジタル 教科書体 NP-R"/>
          <w:color w:val="000000"/>
        </w:rPr>
      </w:pPr>
      <w:r>
        <w:rPr>
          <w:rFonts w:ascii="游ゴシック" w:eastAsia="游ゴシック" w:hAnsi="游ゴシック" w:cs="UD デジタル 教科書体 NP-R" w:hint="eastAsia"/>
          <w:color w:val="000000"/>
        </w:rPr>
        <w:t>PADDLE</w:t>
      </w:r>
      <w:r w:rsidR="00306CD7" w:rsidRPr="00306CD7">
        <w:rPr>
          <w:rFonts w:ascii="游ゴシック" w:eastAsia="游ゴシック" w:hAnsi="游ゴシック" w:cs="UD デジタル 教科書体 NP-R" w:hint="eastAsia"/>
          <w:color w:val="000000"/>
        </w:rPr>
        <w:t xml:space="preserve">プロジェクト 事務局 </w:t>
      </w:r>
      <w:r w:rsidR="00306CD7" w:rsidRPr="00306CD7">
        <w:rPr>
          <w:rFonts w:ascii="游ゴシック" w:eastAsia="游ゴシック" w:hAnsi="游ゴシック" w:cs="UD デジタル 教科書体 NP-R"/>
          <w:color w:val="000000"/>
        </w:rPr>
        <w:t>御中</w:t>
      </w:r>
    </w:p>
    <w:p w14:paraId="73FE528A" w14:textId="77777777" w:rsidR="00306CD7" w:rsidRPr="00306CD7" w:rsidRDefault="00306CD7" w:rsidP="00306CD7">
      <w:pPr>
        <w:jc w:val="center"/>
        <w:rPr>
          <w:rFonts w:ascii="游ゴシック" w:eastAsia="游ゴシック" w:hAnsi="游ゴシック" w:cs="UD デジタル 教科書体 NP-R"/>
          <w:b/>
          <w:color w:val="000000"/>
          <w:sz w:val="28"/>
          <w:szCs w:val="28"/>
        </w:rPr>
      </w:pPr>
      <w:r w:rsidRPr="00306CD7">
        <w:rPr>
          <w:rFonts w:ascii="游ゴシック" w:eastAsia="游ゴシック" w:hAnsi="游ゴシック" w:cs="UD デジタル 教科書体 NP-R"/>
          <w:b/>
          <w:color w:val="000000"/>
          <w:sz w:val="28"/>
          <w:szCs w:val="28"/>
        </w:rPr>
        <w:t>同意書</w:t>
      </w:r>
    </w:p>
    <w:p w14:paraId="7EB1752F" w14:textId="77777777" w:rsidR="00306CD7" w:rsidRPr="00306CD7" w:rsidRDefault="00306CD7" w:rsidP="00306CD7">
      <w:pPr>
        <w:jc w:val="center"/>
        <w:rPr>
          <w:rFonts w:ascii="游ゴシック" w:eastAsia="游ゴシック" w:hAnsi="游ゴシック" w:cs="UD デジタル 教科書体 NP-R"/>
          <w:color w:val="000000"/>
          <w:sz w:val="20"/>
          <w:szCs w:val="20"/>
        </w:rPr>
      </w:pPr>
    </w:p>
    <w:p w14:paraId="78E9926B" w14:textId="77777777" w:rsidR="00306CD7" w:rsidRPr="00306CD7" w:rsidRDefault="00306CD7" w:rsidP="00306CD7">
      <w:pPr>
        <w:rPr>
          <w:rFonts w:ascii="游ゴシック" w:eastAsia="游ゴシック" w:hAnsi="游ゴシック" w:cs="UD デジタル 教科書体 NP-R"/>
          <w:b/>
          <w:color w:val="FF0000"/>
        </w:rPr>
      </w:pPr>
      <w:r w:rsidRPr="00306CD7">
        <w:rPr>
          <w:rFonts w:ascii="游ゴシック" w:eastAsia="游ゴシック" w:hAnsi="游ゴシック" w:cs="UD デジタル 教科書体 NP-R"/>
          <w:b/>
          <w:color w:val="FF0000"/>
        </w:rPr>
        <w:t>本契約の第1条から第6条までの内容を確認のうえ、同意する場合は、以下のチェックボックスに</w:t>
      </w:r>
      <w:r w:rsidRPr="00306CD7">
        <w:rPr>
          <w:rFonts w:ascii="Segoe UI Symbol" w:eastAsia="游ゴシック" w:hAnsi="Segoe UI Symbol" w:cs="Segoe UI Symbol"/>
          <w:b/>
          <w:color w:val="FF0000"/>
        </w:rPr>
        <w:t>✔</w:t>
      </w:r>
      <w:r w:rsidRPr="00306CD7">
        <w:rPr>
          <w:rFonts w:ascii="游ゴシック" w:eastAsia="游ゴシック" w:hAnsi="游ゴシック" w:cs="UD デジタル 教科書体 NP-R"/>
          <w:b/>
          <w:color w:val="FF0000"/>
        </w:rPr>
        <w:t>を記入してください。</w:t>
      </w:r>
    </w:p>
    <w:p w14:paraId="33A306F0" w14:textId="77777777" w:rsidR="00306CD7" w:rsidRPr="00306CD7" w:rsidRDefault="00306CD7" w:rsidP="00306CD7">
      <w:pPr>
        <w:rPr>
          <w:rFonts w:ascii="游ゴシック" w:eastAsia="游ゴシック" w:hAnsi="游ゴシック" w:cs="UD デジタル 教科書体 NP-R"/>
          <w:b/>
          <w:color w:val="0070C0"/>
        </w:rPr>
      </w:pPr>
    </w:p>
    <w:p w14:paraId="104DE69A" w14:textId="77777777" w:rsidR="00306CD7" w:rsidRPr="00306CD7" w:rsidRDefault="00306CD7" w:rsidP="00306CD7">
      <w:pPr>
        <w:rPr>
          <w:rFonts w:ascii="游ゴシック" w:eastAsia="游ゴシック" w:hAnsi="游ゴシック" w:cs="UD デジタル 教科書体 NP-R"/>
          <w:sz w:val="22"/>
          <w:szCs w:val="22"/>
        </w:rPr>
      </w:pPr>
      <w:r w:rsidRPr="00306CD7">
        <w:rPr>
          <w:rFonts w:ascii="游ゴシック" w:eastAsia="游ゴシック" w:hAnsi="游ゴシック" w:cs="UD デジタル 教科書体 NP-R"/>
          <w:b/>
          <w:sz w:val="24"/>
          <w:szCs w:val="24"/>
        </w:rPr>
        <w:t>□</w:t>
      </w:r>
      <w:r w:rsidRPr="00306CD7">
        <w:rPr>
          <w:rFonts w:ascii="游ゴシック" w:eastAsia="游ゴシック" w:hAnsi="游ゴシック" w:cs="UD デジタル 教科書体 NP-R"/>
          <w:sz w:val="22"/>
          <w:szCs w:val="22"/>
        </w:rPr>
        <w:t xml:space="preserve">　</w:t>
      </w:r>
      <w:r w:rsidRPr="00306CD7">
        <w:rPr>
          <w:rFonts w:ascii="游ゴシック" w:eastAsia="游ゴシック" w:hAnsi="游ゴシック" w:cs="UD デジタル 教科書体 NP-R"/>
          <w:b/>
          <w:sz w:val="22"/>
          <w:szCs w:val="22"/>
          <w:u w:val="single"/>
        </w:rPr>
        <w:t>第1条</w:t>
      </w:r>
    </w:p>
    <w:p w14:paraId="17946B61" w14:textId="39BED484" w:rsidR="00306CD7" w:rsidRPr="00306CD7" w:rsidRDefault="00306CD7" w:rsidP="002A7B7D">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t xml:space="preserve">　私（保護者、以下「甲」という）は、応募者が、</w:t>
      </w:r>
      <w:r w:rsidR="00FE356D">
        <w:rPr>
          <w:rFonts w:ascii="游ゴシック" w:eastAsia="游ゴシック" w:hAnsi="游ゴシック" w:cs="UD デジタル 教科書体 NP-R" w:hint="eastAsia"/>
          <w:sz w:val="20"/>
          <w:szCs w:val="20"/>
        </w:rPr>
        <w:t>京都大学</w:t>
      </w:r>
      <w:r w:rsidR="00FE356D">
        <w:rPr>
          <w:rFonts w:ascii="游ゴシック" w:eastAsia="游ゴシック" w:hAnsi="游ゴシック" w:cs="UD デジタル 教科書体 NP-R"/>
          <w:sz w:val="20"/>
          <w:szCs w:val="20"/>
        </w:rPr>
        <w:t xml:space="preserve"> </w:t>
      </w:r>
      <w:r w:rsidR="00FE356D">
        <w:rPr>
          <w:rFonts w:ascii="游ゴシック" w:eastAsia="游ゴシック" w:hAnsi="游ゴシック" w:cs="UD デジタル 教科書体 NP-R" w:hint="eastAsia"/>
          <w:sz w:val="20"/>
          <w:szCs w:val="20"/>
        </w:rPr>
        <w:t>学生総合支援機構</w:t>
      </w:r>
      <w:r w:rsidR="00FE356D">
        <w:rPr>
          <w:rFonts w:ascii="游ゴシック" w:eastAsia="游ゴシック" w:hAnsi="游ゴシック" w:cs="UD デジタル 教科書体 NP-R"/>
          <w:sz w:val="20"/>
          <w:szCs w:val="20"/>
        </w:rPr>
        <w:t xml:space="preserve"> </w:t>
      </w:r>
      <w:r w:rsidR="00FE356D">
        <w:rPr>
          <w:rFonts w:ascii="游ゴシック" w:eastAsia="游ゴシック" w:hAnsi="游ゴシック" w:cs="UD デジタル 教科書体 NP-R" w:hint="eastAsia"/>
          <w:sz w:val="20"/>
          <w:szCs w:val="20"/>
        </w:rPr>
        <w:t>附属ディスアビリティ・インクルージョンセンター（DIIN</w:t>
      </w:r>
      <w:r w:rsidR="00FE356D">
        <w:rPr>
          <w:rFonts w:ascii="游ゴシック" w:eastAsia="游ゴシック" w:hAnsi="游ゴシック" w:cs="UD デジタル 教科書体 NP-R"/>
          <w:sz w:val="20"/>
          <w:szCs w:val="20"/>
        </w:rPr>
        <w:t xml:space="preserve"> </w:t>
      </w:r>
      <w:r w:rsidR="00FE356D">
        <w:rPr>
          <w:rFonts w:ascii="游ゴシック" w:eastAsia="游ゴシック" w:hAnsi="游ゴシック" w:cs="UD デジタル 教科書体 NP-R" w:hint="eastAsia"/>
          <w:sz w:val="20"/>
          <w:szCs w:val="20"/>
        </w:rPr>
        <w:t>Center）</w:t>
      </w:r>
      <w:r w:rsidRPr="00306CD7">
        <w:rPr>
          <w:rFonts w:ascii="游ゴシック" w:eastAsia="游ゴシック" w:hAnsi="游ゴシック" w:cs="UD デジタル 教科書体 NP-R" w:hint="eastAsia"/>
          <w:sz w:val="20"/>
          <w:szCs w:val="20"/>
        </w:rPr>
        <w:t>（</w:t>
      </w:r>
      <w:r w:rsidRPr="00306CD7">
        <w:rPr>
          <w:rFonts w:ascii="游ゴシック" w:eastAsia="游ゴシック" w:hAnsi="游ゴシック" w:cs="UD デジタル 教科書体 NP-R"/>
          <w:sz w:val="20"/>
          <w:szCs w:val="20"/>
        </w:rPr>
        <w:t>以下「乙」という）の「</w:t>
      </w:r>
      <w:r w:rsidR="002A7B7D">
        <w:rPr>
          <w:rFonts w:ascii="游ゴシック" w:eastAsia="游ゴシック" w:hAnsi="游ゴシック" w:cs="UD デジタル 教科書体 NP-R" w:hint="eastAsia"/>
          <w:sz w:val="20"/>
          <w:szCs w:val="20"/>
        </w:rPr>
        <w:t>PADDLEプロジェクト</w:t>
      </w:r>
      <w:r w:rsidRPr="00306CD7">
        <w:rPr>
          <w:rFonts w:ascii="游ゴシック" w:eastAsia="游ゴシック" w:hAnsi="游ゴシック" w:cs="UD デジタル 教科書体 NP-R"/>
          <w:sz w:val="20"/>
          <w:szCs w:val="20"/>
        </w:rPr>
        <w:t>」の選考に参加することに同意します。甲は、乙が行う</w:t>
      </w:r>
      <w:r w:rsidR="002A7B7D">
        <w:rPr>
          <w:rFonts w:ascii="游ゴシック" w:eastAsia="游ゴシック" w:hAnsi="游ゴシック" w:cs="UD デジタル 教科書体 NP-R" w:hint="eastAsia"/>
          <w:sz w:val="20"/>
          <w:szCs w:val="20"/>
        </w:rPr>
        <w:t>PADDLEプロジェクト</w:t>
      </w:r>
      <w:r w:rsidRPr="00306CD7">
        <w:rPr>
          <w:rFonts w:ascii="游ゴシック" w:eastAsia="游ゴシック" w:hAnsi="游ゴシック" w:cs="UD デジタル 教科書体 NP-R"/>
          <w:sz w:val="20"/>
          <w:szCs w:val="20"/>
        </w:rPr>
        <w:t>参加者</w:t>
      </w:r>
      <w:r w:rsidR="002A7B7D">
        <w:rPr>
          <w:rFonts w:ascii="游ゴシック" w:eastAsia="游ゴシック" w:hAnsi="游ゴシック" w:cs="UD デジタル 教科書体 NP-R" w:hint="eastAsia"/>
          <w:sz w:val="20"/>
          <w:szCs w:val="20"/>
        </w:rPr>
        <w:t>（以下「参加者」という）</w:t>
      </w:r>
      <w:r w:rsidRPr="00306CD7">
        <w:rPr>
          <w:rFonts w:ascii="游ゴシック" w:eastAsia="游ゴシック" w:hAnsi="游ゴシック" w:cs="UD デジタル 教科書体 NP-R"/>
          <w:sz w:val="20"/>
          <w:szCs w:val="20"/>
        </w:rPr>
        <w:t>の選考のために、応募者の障害や病気等に関する情報を乙に提供することを認めます。また、甲は、応募者</w:t>
      </w:r>
      <w:r w:rsidR="002A7B7D">
        <w:rPr>
          <w:rFonts w:ascii="游ゴシック" w:eastAsia="游ゴシック" w:hAnsi="游ゴシック" w:cs="UD デジタル 教科書体 NP-R" w:hint="eastAsia"/>
          <w:sz w:val="20"/>
          <w:szCs w:val="20"/>
        </w:rPr>
        <w:t>が参加者</w:t>
      </w:r>
      <w:r w:rsidRPr="00306CD7">
        <w:rPr>
          <w:rFonts w:ascii="游ゴシック" w:eastAsia="游ゴシック" w:hAnsi="游ゴシック" w:cs="UD デジタル 教科書体 NP-R"/>
          <w:sz w:val="20"/>
          <w:szCs w:val="20"/>
        </w:rPr>
        <w:t>として採用された場合、</w:t>
      </w:r>
      <w:r w:rsidR="002A7B7D">
        <w:rPr>
          <w:rFonts w:ascii="游ゴシック" w:eastAsia="游ゴシック" w:hAnsi="游ゴシック" w:cs="UD デジタル 教科書体 NP-R" w:hint="eastAsia"/>
          <w:sz w:val="20"/>
          <w:szCs w:val="20"/>
        </w:rPr>
        <w:t>参加者に</w:t>
      </w:r>
      <w:r w:rsidRPr="00306CD7">
        <w:rPr>
          <w:rFonts w:ascii="游ゴシック" w:eastAsia="游ゴシック" w:hAnsi="游ゴシック" w:cs="UD デジタル 教科書体 NP-R"/>
          <w:sz w:val="20"/>
          <w:szCs w:val="20"/>
        </w:rPr>
        <w:t>提供されるプログラム（以下「プログラム」という）に継続的に参加することに同意します。甲は、免責事項、応募書類の個人情報の取り扱い、記録物の取り扱いについて、以下の内容を確認し、同意します。</w:t>
      </w:r>
    </w:p>
    <w:p w14:paraId="33E81C04" w14:textId="77777777" w:rsidR="00306CD7" w:rsidRPr="00306CD7" w:rsidRDefault="00306CD7" w:rsidP="00306CD7">
      <w:pPr>
        <w:jc w:val="left"/>
        <w:rPr>
          <w:rFonts w:ascii="游ゴシック" w:eastAsia="游ゴシック" w:hAnsi="游ゴシック" w:cs="UD デジタル 教科書体 NP-R"/>
          <w:color w:val="0070C0"/>
        </w:rPr>
      </w:pPr>
    </w:p>
    <w:p w14:paraId="6A878CA2" w14:textId="77777777" w:rsidR="00306CD7" w:rsidRPr="00306CD7" w:rsidRDefault="00306CD7" w:rsidP="00306CD7">
      <w:pPr>
        <w:rPr>
          <w:rFonts w:ascii="游ゴシック" w:eastAsia="游ゴシック" w:hAnsi="游ゴシック" w:cs="UD デジタル 教科書体 NP-R"/>
          <w:color w:val="000000"/>
          <w:sz w:val="22"/>
          <w:szCs w:val="22"/>
        </w:rPr>
      </w:pPr>
      <w:r w:rsidRPr="00306CD7">
        <w:rPr>
          <w:rFonts w:ascii="游ゴシック" w:eastAsia="游ゴシック" w:hAnsi="游ゴシック" w:cs="UD デジタル 教科書体 NP-R"/>
          <w:b/>
          <w:color w:val="000000"/>
          <w:sz w:val="24"/>
          <w:szCs w:val="24"/>
        </w:rPr>
        <w:t>□</w:t>
      </w:r>
      <w:r w:rsidRPr="00306CD7">
        <w:rPr>
          <w:rFonts w:ascii="游ゴシック" w:eastAsia="游ゴシック" w:hAnsi="游ゴシック" w:cs="UD デジタル 教科書体 NP-R"/>
          <w:color w:val="000000"/>
          <w:sz w:val="22"/>
          <w:szCs w:val="22"/>
        </w:rPr>
        <w:t xml:space="preserve">　</w:t>
      </w:r>
      <w:r w:rsidRPr="00306CD7">
        <w:rPr>
          <w:rFonts w:ascii="游ゴシック" w:eastAsia="游ゴシック" w:hAnsi="游ゴシック" w:cs="UD デジタル 教科書体 NP-R"/>
          <w:b/>
          <w:sz w:val="22"/>
          <w:szCs w:val="22"/>
          <w:u w:val="single"/>
        </w:rPr>
        <w:t>第2条　免責</w:t>
      </w:r>
      <w:r w:rsidRPr="00306CD7">
        <w:rPr>
          <w:rFonts w:ascii="游ゴシック" w:eastAsia="游ゴシック" w:hAnsi="游ゴシック" w:cs="UD デジタル 教科書体 NP-R"/>
          <w:b/>
          <w:color w:val="000000"/>
          <w:sz w:val="22"/>
          <w:szCs w:val="22"/>
          <w:u w:val="single"/>
        </w:rPr>
        <w:t>事項について</w:t>
      </w:r>
    </w:p>
    <w:p w14:paraId="6D2B121E" w14:textId="2593DFFE" w:rsidR="00306CD7" w:rsidRPr="00306CD7" w:rsidRDefault="00306CD7" w:rsidP="00306CD7">
      <w:pPr>
        <w:ind w:left="420"/>
        <w:rPr>
          <w:rFonts w:ascii="游ゴシック" w:eastAsia="游ゴシック" w:hAnsi="游ゴシック" w:cs="UD デジタル 教科書体 NP-R"/>
          <w:color w:val="000000"/>
          <w:sz w:val="20"/>
          <w:szCs w:val="20"/>
        </w:rPr>
      </w:pPr>
      <w:r w:rsidRPr="00306CD7">
        <w:rPr>
          <w:rFonts w:ascii="游ゴシック" w:eastAsia="游ゴシック" w:hAnsi="游ゴシック" w:cs="UD デジタル 教科書体 NP-R"/>
          <w:sz w:val="20"/>
          <w:szCs w:val="20"/>
        </w:rPr>
        <w:t xml:space="preserve">　応募者は、プログラムの開催期間に、必要に応じて事務局が用意する民間の保険（旅行保険</w:t>
      </w:r>
      <w:r w:rsidR="002A7B7D">
        <w:rPr>
          <w:rFonts w:ascii="游ゴシック" w:eastAsia="游ゴシック" w:hAnsi="游ゴシック" w:cs="UD デジタル 教科書体 NP-R" w:hint="eastAsia"/>
          <w:sz w:val="20"/>
          <w:szCs w:val="20"/>
        </w:rPr>
        <w:t>等</w:t>
      </w:r>
      <w:r w:rsidRPr="00306CD7">
        <w:rPr>
          <w:rFonts w:ascii="游ゴシック" w:eastAsia="游ゴシック" w:hAnsi="游ゴシック" w:cs="UD デジタル 教科書体 NP-R"/>
          <w:sz w:val="20"/>
          <w:szCs w:val="20"/>
        </w:rPr>
        <w:t>）に加入します。甲は、プログラム期間中に生じた事故・怪我・盗難について、乙及び</w:t>
      </w:r>
      <w:r w:rsidR="002A7B7D">
        <w:rPr>
          <w:rFonts w:ascii="游ゴシック" w:eastAsia="游ゴシック" w:hAnsi="游ゴシック" w:cs="UD デジタル 教科書体 NP-R" w:hint="eastAsia"/>
          <w:sz w:val="20"/>
          <w:szCs w:val="20"/>
        </w:rPr>
        <w:t>京都</w:t>
      </w:r>
      <w:r w:rsidRPr="00306CD7">
        <w:rPr>
          <w:rFonts w:ascii="游ゴシック" w:eastAsia="游ゴシック" w:hAnsi="游ゴシック" w:cs="UD デジタル 教科書体 NP-R"/>
          <w:sz w:val="20"/>
          <w:szCs w:val="20"/>
        </w:rPr>
        <w:t>大学、共催・協力・後援の団体・企業が、乙の故意または重過失によらない限り、一切の責任を負わないことに同意します。</w:t>
      </w:r>
    </w:p>
    <w:p w14:paraId="2862FEFD" w14:textId="77777777" w:rsidR="00306CD7" w:rsidRPr="00306CD7" w:rsidRDefault="00306CD7" w:rsidP="00306CD7">
      <w:pPr>
        <w:ind w:left="420"/>
        <w:rPr>
          <w:rFonts w:ascii="游ゴシック" w:eastAsia="游ゴシック" w:hAnsi="游ゴシック" w:cs="UD デジタル 教科書体 NP-R"/>
          <w:sz w:val="20"/>
          <w:szCs w:val="20"/>
        </w:rPr>
      </w:pPr>
    </w:p>
    <w:p w14:paraId="78DCED93" w14:textId="77777777" w:rsidR="00306CD7" w:rsidRPr="00306CD7" w:rsidRDefault="00306CD7" w:rsidP="00306CD7">
      <w:pPr>
        <w:rPr>
          <w:rFonts w:ascii="游ゴシック" w:eastAsia="游ゴシック" w:hAnsi="游ゴシック" w:cs="UD デジタル 教科書体 NP-R"/>
          <w:b/>
          <w:color w:val="000000"/>
          <w:sz w:val="22"/>
          <w:szCs w:val="22"/>
        </w:rPr>
      </w:pPr>
      <w:r w:rsidRPr="00306CD7">
        <w:rPr>
          <w:rFonts w:ascii="游ゴシック" w:eastAsia="游ゴシック" w:hAnsi="游ゴシック" w:cs="UD デジタル 教科書体 NP-R"/>
          <w:b/>
          <w:color w:val="000000"/>
          <w:sz w:val="24"/>
          <w:szCs w:val="24"/>
        </w:rPr>
        <w:t>□</w:t>
      </w:r>
      <w:r w:rsidRPr="00306CD7">
        <w:rPr>
          <w:rFonts w:ascii="游ゴシック" w:eastAsia="游ゴシック" w:hAnsi="游ゴシック" w:cs="UD デジタル 教科書体 NP-R"/>
          <w:color w:val="000000"/>
          <w:sz w:val="24"/>
          <w:szCs w:val="24"/>
        </w:rPr>
        <w:t xml:space="preserve">　</w:t>
      </w:r>
      <w:r w:rsidRPr="00306CD7">
        <w:rPr>
          <w:rFonts w:ascii="游ゴシック" w:eastAsia="游ゴシック" w:hAnsi="游ゴシック" w:cs="UD デジタル 教科書体 NP-R"/>
          <w:b/>
          <w:sz w:val="22"/>
          <w:szCs w:val="22"/>
          <w:u w:val="single"/>
        </w:rPr>
        <w:t>第3条　個人</w:t>
      </w:r>
      <w:r w:rsidRPr="00306CD7">
        <w:rPr>
          <w:rFonts w:ascii="游ゴシック" w:eastAsia="游ゴシック" w:hAnsi="游ゴシック" w:cs="UD デジタル 教科書体 NP-R"/>
          <w:b/>
          <w:color w:val="000000"/>
          <w:sz w:val="22"/>
          <w:szCs w:val="22"/>
          <w:u w:val="single"/>
        </w:rPr>
        <w:t>情報の取り扱いについて</w:t>
      </w:r>
    </w:p>
    <w:p w14:paraId="4E930D0C" w14:textId="40D1C22E" w:rsidR="00306CD7" w:rsidRPr="00306CD7" w:rsidRDefault="00306CD7" w:rsidP="00306CD7">
      <w:pPr>
        <w:ind w:left="420"/>
        <w:rPr>
          <w:rFonts w:ascii="游ゴシック" w:eastAsia="游ゴシック" w:hAnsi="游ゴシック" w:cs="UD デジタル 教科書体 NP-R"/>
          <w:color w:val="000000"/>
          <w:sz w:val="20"/>
          <w:szCs w:val="20"/>
        </w:rPr>
      </w:pPr>
      <w:r w:rsidRPr="00306CD7">
        <w:rPr>
          <w:rFonts w:ascii="游ゴシック" w:eastAsia="游ゴシック" w:hAnsi="游ゴシック" w:cs="UD デジタル 教科書体 NP-R"/>
          <w:sz w:val="20"/>
          <w:szCs w:val="20"/>
        </w:rPr>
        <w:t xml:space="preserve">　甲は、</w:t>
      </w:r>
      <w:r w:rsidR="002A7B7D">
        <w:rPr>
          <w:rFonts w:ascii="游ゴシック" w:eastAsia="游ゴシック" w:hAnsi="游ゴシック" w:cs="UD デジタル 教科書体 NP-R" w:hint="eastAsia"/>
          <w:sz w:val="20"/>
          <w:szCs w:val="20"/>
        </w:rPr>
        <w:t>参加者</w:t>
      </w:r>
      <w:r w:rsidRPr="00306CD7">
        <w:rPr>
          <w:rFonts w:ascii="游ゴシック" w:eastAsia="游ゴシック" w:hAnsi="游ゴシック" w:cs="UD デジタル 教科書体 NP-R"/>
          <w:sz w:val="20"/>
          <w:szCs w:val="20"/>
        </w:rPr>
        <w:t>が応募書類に記載</w:t>
      </w:r>
      <w:r w:rsidR="002A7B7D">
        <w:rPr>
          <w:rFonts w:ascii="游ゴシック" w:eastAsia="游ゴシック" w:hAnsi="游ゴシック" w:cs="UD デジタル 教科書体 NP-R" w:hint="eastAsia"/>
          <w:sz w:val="20"/>
          <w:szCs w:val="20"/>
        </w:rPr>
        <w:t>した</w:t>
      </w:r>
      <w:r w:rsidRPr="00306CD7">
        <w:rPr>
          <w:rFonts w:ascii="游ゴシック" w:eastAsia="游ゴシック" w:hAnsi="游ゴシック" w:cs="UD デジタル 教科書体 NP-R"/>
          <w:sz w:val="20"/>
          <w:szCs w:val="20"/>
        </w:rPr>
        <w:t>個人情報（以下「応募された個人情報」という）を、乙がプログラム運営資料として利用することに同意します。またその際、乙は応募された個人情報を甲の許可なく第三者に提供しません。乙は応募された個人情報を厳重に管理し、個人情報の保護に努めます。また、甲は、乙が応募書類の原本を返却しないことに同意します。乙は、応募者が</w:t>
      </w:r>
      <w:r w:rsidR="002A7B7D">
        <w:rPr>
          <w:rFonts w:ascii="游ゴシック" w:eastAsia="游ゴシック" w:hAnsi="游ゴシック" w:cs="UD デジタル 教科書体 NP-R" w:hint="eastAsia"/>
          <w:sz w:val="20"/>
          <w:szCs w:val="20"/>
        </w:rPr>
        <w:t>参加者</w:t>
      </w:r>
      <w:r w:rsidRPr="00306CD7">
        <w:rPr>
          <w:rFonts w:ascii="游ゴシック" w:eastAsia="游ゴシック" w:hAnsi="游ゴシック" w:cs="UD デジタル 教科書体 NP-R"/>
          <w:sz w:val="20"/>
          <w:szCs w:val="20"/>
        </w:rPr>
        <w:t>に選抜されなかった場合、応募された個人情報を速やかに廃棄します。選抜された応募者の個人情報については、</w:t>
      </w:r>
      <w:r w:rsidR="00BB6CBA">
        <w:rPr>
          <w:rFonts w:ascii="游ゴシック" w:eastAsia="游ゴシック" w:hAnsi="游ゴシック" w:cs="UD デジタル 教科書体 NP-R" w:hint="eastAsia"/>
          <w:sz w:val="20"/>
          <w:szCs w:val="20"/>
        </w:rPr>
        <w:t>プログラム期間中は厳重に管理したうえで保存し、プログラム修了後、一定のフォローアップ期間</w:t>
      </w:r>
      <w:r w:rsidRPr="00306CD7">
        <w:rPr>
          <w:rFonts w:ascii="游ゴシック" w:eastAsia="游ゴシック" w:hAnsi="游ゴシック" w:cs="UD デジタル 教科書体 NP-R"/>
          <w:sz w:val="20"/>
          <w:szCs w:val="20"/>
        </w:rPr>
        <w:t>（最長5年間）</w:t>
      </w:r>
      <w:r w:rsidR="00BB6CBA">
        <w:rPr>
          <w:rFonts w:ascii="游ゴシック" w:eastAsia="游ゴシック" w:hAnsi="游ゴシック" w:cs="UD デジタル 教科書体 NP-R" w:hint="eastAsia"/>
          <w:sz w:val="20"/>
          <w:szCs w:val="20"/>
        </w:rPr>
        <w:t>を経たのち、</w:t>
      </w:r>
      <w:r w:rsidRPr="00306CD7">
        <w:rPr>
          <w:rFonts w:ascii="游ゴシック" w:eastAsia="游ゴシック" w:hAnsi="游ゴシック" w:cs="UD デジタル 教科書体 NP-R"/>
          <w:sz w:val="20"/>
          <w:szCs w:val="20"/>
        </w:rPr>
        <w:t>適切に廃棄します。</w:t>
      </w:r>
    </w:p>
    <w:p w14:paraId="7A686DE2" w14:textId="77777777" w:rsidR="00306CD7" w:rsidRPr="00306CD7" w:rsidRDefault="00306CD7" w:rsidP="00306CD7">
      <w:pPr>
        <w:ind w:left="420"/>
        <w:rPr>
          <w:rFonts w:ascii="游ゴシック" w:eastAsia="游ゴシック" w:hAnsi="游ゴシック" w:cs="UD デジタル 教科書体 NP-R"/>
          <w:sz w:val="20"/>
          <w:szCs w:val="20"/>
        </w:rPr>
      </w:pPr>
    </w:p>
    <w:p w14:paraId="134C5FDB" w14:textId="77777777" w:rsidR="00306CD7" w:rsidRPr="00306CD7" w:rsidRDefault="00306CD7" w:rsidP="00306CD7">
      <w:pPr>
        <w:rPr>
          <w:rFonts w:ascii="游ゴシック" w:eastAsia="游ゴシック" w:hAnsi="游ゴシック" w:cs="UD デジタル 教科書体 NP-R"/>
          <w:color w:val="000000"/>
          <w:sz w:val="22"/>
          <w:szCs w:val="22"/>
        </w:rPr>
      </w:pPr>
      <w:r w:rsidRPr="00306CD7">
        <w:rPr>
          <w:rFonts w:ascii="游ゴシック" w:eastAsia="游ゴシック" w:hAnsi="游ゴシック" w:cs="UD デジタル 教科書体 NP-R"/>
          <w:b/>
          <w:color w:val="000000"/>
          <w:sz w:val="24"/>
          <w:szCs w:val="24"/>
        </w:rPr>
        <w:t>□</w:t>
      </w:r>
      <w:r w:rsidRPr="00306CD7">
        <w:rPr>
          <w:rFonts w:ascii="游ゴシック" w:eastAsia="游ゴシック" w:hAnsi="游ゴシック" w:cs="UD デジタル 教科書体 NP-R"/>
          <w:color w:val="000000"/>
          <w:sz w:val="24"/>
          <w:szCs w:val="24"/>
        </w:rPr>
        <w:t xml:space="preserve">　</w:t>
      </w:r>
      <w:r w:rsidRPr="00306CD7">
        <w:rPr>
          <w:rFonts w:ascii="游ゴシック" w:eastAsia="游ゴシック" w:hAnsi="游ゴシック" w:cs="UD デジタル 教科書体 NP-R"/>
          <w:b/>
          <w:sz w:val="22"/>
          <w:szCs w:val="22"/>
          <w:u w:val="single"/>
        </w:rPr>
        <w:t>第4条　記録物</w:t>
      </w:r>
      <w:r w:rsidRPr="00306CD7">
        <w:rPr>
          <w:rFonts w:ascii="游ゴシック" w:eastAsia="游ゴシック" w:hAnsi="游ゴシック" w:cs="UD デジタル 教科書体 NP-R"/>
          <w:b/>
          <w:color w:val="000000"/>
          <w:sz w:val="22"/>
          <w:szCs w:val="22"/>
          <w:u w:val="single"/>
        </w:rPr>
        <w:t>の取り扱いについて</w:t>
      </w:r>
    </w:p>
    <w:p w14:paraId="740605A2" w14:textId="68EB8FC3" w:rsidR="00306CD7" w:rsidRPr="00306CD7" w:rsidRDefault="00306CD7" w:rsidP="00306CD7">
      <w:pPr>
        <w:ind w:left="420"/>
        <w:rPr>
          <w:rFonts w:ascii="游ゴシック" w:eastAsia="游ゴシック" w:hAnsi="游ゴシック" w:cs="UD デジタル 教科書体 NP-R"/>
          <w:color w:val="000000"/>
          <w:sz w:val="20"/>
          <w:szCs w:val="20"/>
        </w:rPr>
      </w:pPr>
      <w:r w:rsidRPr="00306CD7">
        <w:rPr>
          <w:rFonts w:ascii="游ゴシック" w:eastAsia="游ゴシック" w:hAnsi="游ゴシック" w:cs="UD デジタル 教科書体 NP-R"/>
          <w:sz w:val="20"/>
          <w:szCs w:val="20"/>
        </w:rPr>
        <w:t xml:space="preserve">　甲は、プログラム中、乙による写真・動画撮影が行われることに同意します。乙は、プログラム開催期間に収集した情報（氏名、写真及び映像）を報告書に掲載します。写真および映像は、プログラム広報資料・</w:t>
      </w:r>
      <w:r w:rsidR="007975F0">
        <w:rPr>
          <w:rFonts w:ascii="游ゴシック" w:eastAsia="游ゴシック" w:hAnsi="游ゴシック" w:cs="UD デジタル 教科書体 NP-R"/>
          <w:sz w:val="20"/>
          <w:szCs w:val="20"/>
        </w:rPr>
        <w:t xml:space="preserve">DIIN </w:t>
      </w:r>
      <w:r w:rsidR="007975F0">
        <w:rPr>
          <w:rFonts w:ascii="游ゴシック" w:eastAsia="游ゴシック" w:hAnsi="游ゴシック" w:cs="UD デジタル 教科書体 NP-R" w:hint="eastAsia"/>
          <w:sz w:val="20"/>
          <w:szCs w:val="20"/>
        </w:rPr>
        <w:t>Center</w:t>
      </w:r>
      <w:r w:rsidRPr="00306CD7">
        <w:rPr>
          <w:rFonts w:ascii="游ゴシック" w:eastAsia="游ゴシック" w:hAnsi="游ゴシック" w:cs="UD デジタル 教科書体 NP-R"/>
          <w:sz w:val="20"/>
          <w:szCs w:val="20"/>
        </w:rPr>
        <w:t>の公式ホームページ・SNS・公式イベント資料にも使用することがあります。ただし、甲が個別の写真や映像の使用を望まない場合は、乙に申し出ることで対応を協議するものとします。甲は、プログラム期間中に撮影された画像・動画の肖像使用に関して、甲に帰属する一切の権利を乙に譲渡し、その権利が甲に帰属する旨の主張をいたしません。</w:t>
      </w:r>
    </w:p>
    <w:p w14:paraId="26131715" w14:textId="77777777" w:rsidR="00306CD7" w:rsidRPr="00306CD7" w:rsidRDefault="00306CD7" w:rsidP="00306CD7">
      <w:pPr>
        <w:ind w:left="420"/>
        <w:rPr>
          <w:rFonts w:ascii="游ゴシック" w:eastAsia="游ゴシック" w:hAnsi="游ゴシック" w:cs="UD デジタル 教科書体 NP-R"/>
          <w:sz w:val="20"/>
          <w:szCs w:val="20"/>
        </w:rPr>
      </w:pPr>
    </w:p>
    <w:p w14:paraId="45694497" w14:textId="77777777" w:rsidR="00306CD7" w:rsidRPr="00306CD7" w:rsidRDefault="00306CD7" w:rsidP="00306CD7">
      <w:pPr>
        <w:rPr>
          <w:rFonts w:ascii="游ゴシック" w:eastAsia="游ゴシック" w:hAnsi="游ゴシック" w:cs="UD デジタル 教科書体 NP-R"/>
          <w:color w:val="000000"/>
          <w:sz w:val="22"/>
          <w:szCs w:val="22"/>
        </w:rPr>
      </w:pPr>
      <w:r w:rsidRPr="00306CD7">
        <w:rPr>
          <w:rFonts w:ascii="游ゴシック" w:eastAsia="游ゴシック" w:hAnsi="游ゴシック" w:cs="UD デジタル 教科書体 NP-R"/>
          <w:b/>
          <w:color w:val="000000"/>
          <w:sz w:val="24"/>
          <w:szCs w:val="24"/>
        </w:rPr>
        <w:t>□</w:t>
      </w:r>
      <w:r w:rsidRPr="00306CD7">
        <w:rPr>
          <w:rFonts w:ascii="游ゴシック" w:eastAsia="游ゴシック" w:hAnsi="游ゴシック" w:cs="UD デジタル 教科書体 NP-R"/>
          <w:color w:val="000000"/>
          <w:sz w:val="24"/>
          <w:szCs w:val="24"/>
        </w:rPr>
        <w:t xml:space="preserve">　</w:t>
      </w:r>
      <w:r w:rsidRPr="00306CD7">
        <w:rPr>
          <w:rFonts w:ascii="游ゴシック" w:eastAsia="游ゴシック" w:hAnsi="游ゴシック" w:cs="UD デジタル 教科書体 NP-R"/>
          <w:b/>
          <w:sz w:val="22"/>
          <w:szCs w:val="22"/>
          <w:u w:val="single"/>
        </w:rPr>
        <w:t>第5条　秘密</w:t>
      </w:r>
      <w:r w:rsidRPr="00306CD7">
        <w:rPr>
          <w:rFonts w:ascii="游ゴシック" w:eastAsia="游ゴシック" w:hAnsi="游ゴシック" w:cs="UD デジタル 教科書体 NP-R"/>
          <w:b/>
          <w:color w:val="000000"/>
          <w:sz w:val="22"/>
          <w:szCs w:val="22"/>
          <w:u w:val="single"/>
        </w:rPr>
        <w:t>保持事項について</w:t>
      </w:r>
    </w:p>
    <w:p w14:paraId="72792507" w14:textId="77777777" w:rsidR="00306CD7" w:rsidRPr="00306CD7" w:rsidRDefault="00306CD7" w:rsidP="00306CD7">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t xml:space="preserve">　1. 甲は、次に示される情報について、乙の許可なく、不正に開示又は不正に使用しないことに合意します。甲は、次に示される情報をプログラム参加目的のみに使用し、第三者に一切の口外をしません。</w:t>
      </w:r>
    </w:p>
    <w:p w14:paraId="2C8E6505" w14:textId="77777777" w:rsidR="00306CD7" w:rsidRPr="00306CD7" w:rsidRDefault="00306CD7" w:rsidP="00306CD7">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lastRenderedPageBreak/>
        <w:t>① プログラムに参加した際に知った関係者及びその家族の情報や秘密事項</w:t>
      </w:r>
    </w:p>
    <w:p w14:paraId="6DC644CF" w14:textId="16735D07" w:rsidR="00306CD7" w:rsidRPr="00306CD7" w:rsidRDefault="00306CD7" w:rsidP="00306CD7">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t>② プログラムに参加することで知り</w:t>
      </w:r>
      <w:r w:rsidR="00D34A53">
        <w:rPr>
          <w:rFonts w:ascii="游ゴシック" w:eastAsia="游ゴシック" w:hAnsi="游ゴシック" w:cs="UD デジタル 教科書体 NP-R" w:hint="eastAsia"/>
          <w:sz w:val="20"/>
          <w:szCs w:val="20"/>
        </w:rPr>
        <w:t>得た</w:t>
      </w:r>
      <w:r w:rsidRPr="00306CD7">
        <w:rPr>
          <w:rFonts w:ascii="游ゴシック" w:eastAsia="游ゴシック" w:hAnsi="游ゴシック" w:cs="UD デジタル 教科書体 NP-R"/>
          <w:sz w:val="20"/>
          <w:szCs w:val="20"/>
        </w:rPr>
        <w:t>プログラムに関する内容、製作物に関する情報 （ホームページ等で公開されている内容は除く）</w:t>
      </w:r>
    </w:p>
    <w:p w14:paraId="6A4AAACA" w14:textId="77777777" w:rsidR="00306CD7" w:rsidRPr="00306CD7" w:rsidRDefault="00306CD7" w:rsidP="00306CD7">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t>③ 乙の人事、経理、職員等の個人情報、及び、関連する情報</w:t>
      </w:r>
    </w:p>
    <w:p w14:paraId="4D86EF4F" w14:textId="77777777" w:rsidR="00306CD7" w:rsidRPr="00306CD7" w:rsidRDefault="00306CD7" w:rsidP="00306CD7">
      <w:pPr>
        <w:ind w:left="420"/>
        <w:rPr>
          <w:rFonts w:ascii="游ゴシック" w:eastAsia="游ゴシック" w:hAnsi="游ゴシック" w:cs="UD デジタル 教科書体 NP-R"/>
          <w:sz w:val="20"/>
          <w:szCs w:val="20"/>
        </w:rPr>
      </w:pPr>
      <w:r w:rsidRPr="00306CD7">
        <w:rPr>
          <w:rFonts w:ascii="游ゴシック" w:eastAsia="游ゴシック" w:hAnsi="游ゴシック" w:cs="UD デジタル 教科書体 NP-R"/>
          <w:sz w:val="20"/>
          <w:szCs w:val="20"/>
        </w:rPr>
        <w:t>④ その他、乙が秘密保持すべき対象と指定した情報</w:t>
      </w:r>
    </w:p>
    <w:p w14:paraId="4C978111" w14:textId="77777777" w:rsidR="00306CD7" w:rsidRPr="00306CD7" w:rsidRDefault="00306CD7" w:rsidP="00306CD7">
      <w:pPr>
        <w:ind w:left="420"/>
        <w:rPr>
          <w:rFonts w:ascii="游ゴシック" w:eastAsia="游ゴシック" w:hAnsi="游ゴシック" w:cs="UD デジタル 教科書体 NP-R"/>
          <w:color w:val="000000"/>
          <w:sz w:val="20"/>
          <w:szCs w:val="20"/>
        </w:rPr>
      </w:pPr>
    </w:p>
    <w:p w14:paraId="6B3F3B12" w14:textId="77777777" w:rsidR="00306CD7" w:rsidRPr="00306CD7" w:rsidRDefault="00306CD7" w:rsidP="00306CD7">
      <w:pPr>
        <w:ind w:left="420" w:firstLine="210"/>
        <w:rPr>
          <w:rFonts w:ascii="游ゴシック" w:eastAsia="游ゴシック" w:hAnsi="游ゴシック" w:cs="UD デジタル 教科書体 NP-R"/>
          <w:color w:val="000000"/>
          <w:sz w:val="20"/>
          <w:szCs w:val="20"/>
        </w:rPr>
      </w:pPr>
      <w:r w:rsidRPr="00306CD7">
        <w:rPr>
          <w:rFonts w:ascii="游ゴシック" w:eastAsia="游ゴシック" w:hAnsi="游ゴシック" w:cs="UD デジタル 教科書体 NP-R"/>
          <w:sz w:val="20"/>
          <w:szCs w:val="20"/>
        </w:rPr>
        <w:t>2. 甲が秘密情報の創出又は取得に関わった場合、遅滞なくその内容を乙に報告するとともに、それら秘密情報が、乙がプログラム実施上作成したものであることが確認された場合、当該情報の帰属が乙にあることに同意します。甲がプログラム参加中に創作した成果物の知的財産権は、原則として甲に帰属します。ただし、乙がプログラムの運営目的で作成した情報に関する権利は乙に帰属するものとします。</w:t>
      </w:r>
    </w:p>
    <w:p w14:paraId="73CA0FD5" w14:textId="77777777" w:rsidR="00306CD7" w:rsidRPr="00306CD7" w:rsidRDefault="00306CD7" w:rsidP="00306CD7">
      <w:pPr>
        <w:ind w:left="420"/>
        <w:rPr>
          <w:rFonts w:ascii="游ゴシック" w:eastAsia="游ゴシック" w:hAnsi="游ゴシック" w:cs="UD デジタル 教科書体 NP-R"/>
          <w:color w:val="000000"/>
          <w:sz w:val="20"/>
          <w:szCs w:val="20"/>
        </w:rPr>
      </w:pPr>
    </w:p>
    <w:p w14:paraId="29CE469B" w14:textId="77777777" w:rsidR="00306CD7" w:rsidRPr="00306CD7" w:rsidRDefault="00306CD7" w:rsidP="00306CD7">
      <w:pPr>
        <w:ind w:left="420" w:firstLine="210"/>
        <w:rPr>
          <w:rFonts w:ascii="游ゴシック" w:eastAsia="游ゴシック" w:hAnsi="游ゴシック" w:cs="UD デジタル 教科書体 NP-R"/>
          <w:color w:val="FF0000"/>
          <w:sz w:val="20"/>
          <w:szCs w:val="20"/>
        </w:rPr>
      </w:pPr>
      <w:r w:rsidRPr="00306CD7">
        <w:rPr>
          <w:rFonts w:ascii="游ゴシック" w:eastAsia="游ゴシック" w:hAnsi="游ゴシック" w:cs="UD デジタル 教科書体 NP-R"/>
          <w:sz w:val="20"/>
          <w:szCs w:val="20"/>
        </w:rPr>
        <w:t>3. 甲は、以上の秘密保持について、プログラム終了後においても、不正に開示又は不正に使用しないことに合意します。また、甲は、秘密情報が記載・記録されている媒体の複製物、及び、関係資料等がある場合には、プログラム終了時に、これを乙にすべて返還もしくは廃棄し、自ら保有しません。</w:t>
      </w:r>
    </w:p>
    <w:p w14:paraId="69777542" w14:textId="77777777" w:rsidR="00306CD7" w:rsidRPr="00306CD7" w:rsidRDefault="00306CD7" w:rsidP="00306CD7">
      <w:pPr>
        <w:rPr>
          <w:rFonts w:ascii="游ゴシック" w:eastAsia="游ゴシック" w:hAnsi="游ゴシック" w:cs="UD デジタル 教科書体 NP-R"/>
          <w:sz w:val="20"/>
          <w:szCs w:val="20"/>
        </w:rPr>
      </w:pPr>
    </w:p>
    <w:p w14:paraId="26DA53B9" w14:textId="77777777" w:rsidR="00306CD7" w:rsidRPr="00306CD7" w:rsidRDefault="00306CD7" w:rsidP="00306CD7">
      <w:pPr>
        <w:rPr>
          <w:rFonts w:ascii="游ゴシック" w:eastAsia="游ゴシック" w:hAnsi="游ゴシック" w:cs="UD デジタル 教科書体 NP-R"/>
          <w:b/>
          <w:sz w:val="20"/>
          <w:szCs w:val="20"/>
        </w:rPr>
      </w:pPr>
      <w:r w:rsidRPr="00306CD7">
        <w:rPr>
          <w:rFonts w:ascii="游ゴシック" w:eastAsia="游ゴシック" w:hAnsi="游ゴシック" w:cs="UD デジタル 教科書体 NP-R"/>
          <w:b/>
          <w:sz w:val="24"/>
          <w:szCs w:val="24"/>
        </w:rPr>
        <w:t>□</w:t>
      </w:r>
      <w:r w:rsidRPr="00306CD7">
        <w:rPr>
          <w:rFonts w:ascii="游ゴシック" w:eastAsia="游ゴシック" w:hAnsi="游ゴシック" w:cs="UD デジタル 教科書体 NP-R"/>
          <w:sz w:val="24"/>
          <w:szCs w:val="24"/>
        </w:rPr>
        <w:t xml:space="preserve">　</w:t>
      </w:r>
      <w:r w:rsidRPr="00306CD7">
        <w:rPr>
          <w:rFonts w:ascii="游ゴシック" w:eastAsia="游ゴシック" w:hAnsi="游ゴシック" w:cs="UD デジタル 教科書体 NP-R"/>
          <w:b/>
          <w:sz w:val="22"/>
          <w:szCs w:val="22"/>
          <w:u w:val="single"/>
        </w:rPr>
        <w:t>第6条　調査・研究への協力について</w:t>
      </w:r>
    </w:p>
    <w:p w14:paraId="193C9378" w14:textId="50FE42E1" w:rsidR="00306CD7" w:rsidRPr="00306CD7" w:rsidRDefault="00352E45" w:rsidP="00306CD7">
      <w:pPr>
        <w:ind w:left="420"/>
        <w:rPr>
          <w:rFonts w:ascii="游ゴシック" w:eastAsia="游ゴシック" w:hAnsi="游ゴシック" w:cs="UD デジタル 教科書体 NP-R"/>
          <w:sz w:val="20"/>
          <w:szCs w:val="20"/>
        </w:rPr>
      </w:pPr>
      <w:r w:rsidRPr="00352E45">
        <w:rPr>
          <w:rFonts w:ascii="游ゴシック" w:eastAsia="游ゴシック" w:hAnsi="游ゴシック" w:cs="UD デジタル 教科書体 NP-R" w:hint="eastAsia"/>
          <w:sz w:val="20"/>
          <w:szCs w:val="20"/>
        </w:rPr>
        <w:t xml:space="preserve">　乙は、障害のある児童生徒・学生等の学習や活動に役立つ支援に関する社会全般への理解啓発・情報提供のため、障害や病気による困難を抱える若者たちの修学支援、キャリア移行支援、IT機器の活用、地域資源の活用に関する社会環境の改善を目的とした調査及び研究を行うことがあります。甲は、乙が行う調査・研究への協力依頼を受け取ることに同意します。ただし、協力の可否は甲の自由意思に基づくものであり、甲の協力の有無によって不利益が生じることはありません。また、乙が調査・研究を行う際には、個人情報の取り扱いについて別途同意を得るものとします。</w:t>
      </w:r>
    </w:p>
    <w:p w14:paraId="43F22641" w14:textId="77777777" w:rsidR="00306CD7" w:rsidRDefault="00306CD7" w:rsidP="00306CD7">
      <w:pPr>
        <w:rPr>
          <w:rFonts w:ascii="游ゴシック" w:eastAsia="游ゴシック" w:hAnsi="游ゴシック" w:cs="UD デジタル 教科書体 NP-R"/>
          <w:sz w:val="20"/>
          <w:szCs w:val="20"/>
        </w:rPr>
      </w:pPr>
    </w:p>
    <w:p w14:paraId="1EDEABCB" w14:textId="77777777" w:rsidR="00A711FA" w:rsidRDefault="00A711FA" w:rsidP="00306CD7">
      <w:pPr>
        <w:rPr>
          <w:rFonts w:ascii="游ゴシック" w:eastAsia="游ゴシック" w:hAnsi="游ゴシック" w:cs="UD デジタル 教科書体 NP-R"/>
          <w:sz w:val="20"/>
          <w:szCs w:val="20"/>
        </w:rPr>
      </w:pPr>
    </w:p>
    <w:p w14:paraId="19C29BF9" w14:textId="77777777" w:rsidR="00A711FA" w:rsidRPr="00306CD7" w:rsidRDefault="00A711FA" w:rsidP="00306CD7">
      <w:pPr>
        <w:rPr>
          <w:rFonts w:ascii="游ゴシック" w:eastAsia="游ゴシック" w:hAnsi="游ゴシック" w:cs="UD デジタル 教科書体 NP-R"/>
          <w:sz w:val="20"/>
          <w:szCs w:val="20"/>
        </w:rPr>
      </w:pPr>
    </w:p>
    <w:tbl>
      <w:tblPr>
        <w:tblW w:w="9837" w:type="dxa"/>
        <w:tblLayout w:type="fixed"/>
        <w:tblLook w:val="0000" w:firstRow="0" w:lastRow="0" w:firstColumn="0" w:lastColumn="0" w:noHBand="0" w:noVBand="0"/>
      </w:tblPr>
      <w:tblGrid>
        <w:gridCol w:w="2715"/>
        <w:gridCol w:w="4260"/>
        <w:gridCol w:w="930"/>
        <w:gridCol w:w="1932"/>
      </w:tblGrid>
      <w:tr w:rsidR="00306CD7" w:rsidRPr="00306CD7" w14:paraId="1C5F65C0" w14:textId="77777777" w:rsidTr="00306CD7">
        <w:trPr>
          <w:trHeight w:val="667"/>
        </w:trPr>
        <w:tc>
          <w:tcPr>
            <w:tcW w:w="27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90" w:type="dxa"/>
              <w:right w:w="90" w:type="dxa"/>
            </w:tcMar>
            <w:vAlign w:val="center"/>
          </w:tcPr>
          <w:p w14:paraId="3BB26647" w14:textId="77777777" w:rsidR="00306CD7" w:rsidRPr="00306CD7" w:rsidRDefault="00306CD7" w:rsidP="00306CD7">
            <w:pPr>
              <w:jc w:val="center"/>
              <w:rPr>
                <w:rFonts w:ascii="游ゴシック" w:eastAsia="游ゴシック" w:hAnsi="游ゴシック" w:cs="UD デジタル 教科書体 NP-R"/>
                <w:sz w:val="22"/>
                <w:szCs w:val="22"/>
              </w:rPr>
            </w:pPr>
            <w:r w:rsidRPr="00306CD7">
              <w:rPr>
                <w:rFonts w:ascii="游ゴシック" w:eastAsia="游ゴシック" w:hAnsi="游ゴシック" w:cs="UD デジタル 教科書体 NP-R"/>
                <w:sz w:val="22"/>
                <w:szCs w:val="22"/>
              </w:rPr>
              <w:t>日　付</w:t>
            </w:r>
          </w:p>
        </w:tc>
        <w:tc>
          <w:tcPr>
            <w:tcW w:w="7122" w:type="dxa"/>
            <w:gridSpan w:val="3"/>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60A8364" w14:textId="77777777" w:rsidR="00306CD7" w:rsidRPr="00306CD7" w:rsidRDefault="00306CD7" w:rsidP="00306CD7">
            <w:pPr>
              <w:jc w:val="center"/>
              <w:rPr>
                <w:rFonts w:ascii="游ゴシック" w:eastAsia="游ゴシック" w:hAnsi="游ゴシック" w:cs="UD デジタル 教科書体 NP-R"/>
                <w:sz w:val="22"/>
                <w:szCs w:val="22"/>
              </w:rPr>
            </w:pPr>
            <w:r w:rsidRPr="00306CD7">
              <w:rPr>
                <w:rFonts w:ascii="游ゴシック" w:eastAsia="游ゴシック" w:hAnsi="游ゴシック" w:cs="UD デジタル 教科書体 NP-R"/>
                <w:sz w:val="22"/>
                <w:szCs w:val="22"/>
              </w:rPr>
              <w:t>西暦　2025 年　　　　　月　　　　　日</w:t>
            </w:r>
          </w:p>
        </w:tc>
      </w:tr>
      <w:tr w:rsidR="00306CD7" w:rsidRPr="00306CD7" w14:paraId="2941F15E" w14:textId="77777777" w:rsidTr="00306CD7">
        <w:trPr>
          <w:trHeight w:val="673"/>
        </w:trPr>
        <w:tc>
          <w:tcPr>
            <w:tcW w:w="27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90" w:type="dxa"/>
              <w:right w:w="90" w:type="dxa"/>
            </w:tcMar>
            <w:vAlign w:val="center"/>
          </w:tcPr>
          <w:p w14:paraId="12CF4919" w14:textId="77777777" w:rsidR="00306CD7" w:rsidRPr="00306CD7" w:rsidRDefault="00306CD7" w:rsidP="00306CD7">
            <w:pPr>
              <w:jc w:val="center"/>
              <w:rPr>
                <w:rFonts w:ascii="游ゴシック" w:eastAsia="游ゴシック" w:hAnsi="游ゴシック" w:cs="UD デジタル 教科書体 NP-R"/>
                <w:sz w:val="24"/>
                <w:szCs w:val="24"/>
              </w:rPr>
            </w:pPr>
            <w:r w:rsidRPr="00306CD7">
              <w:rPr>
                <w:rFonts w:ascii="游ゴシック" w:eastAsia="游ゴシック" w:hAnsi="游ゴシック" w:cs="UD デジタル 教科書体 NP-R"/>
                <w:sz w:val="24"/>
                <w:szCs w:val="24"/>
              </w:rPr>
              <w:t>応募者 氏名 (署名)</w:t>
            </w:r>
          </w:p>
        </w:tc>
        <w:tc>
          <w:tcPr>
            <w:tcW w:w="7122" w:type="dxa"/>
            <w:gridSpan w:val="3"/>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35340F76" w14:textId="77777777" w:rsidR="00306CD7" w:rsidRPr="00306CD7" w:rsidRDefault="00306CD7" w:rsidP="00306CD7">
            <w:pPr>
              <w:rPr>
                <w:rFonts w:ascii="游ゴシック" w:eastAsia="游ゴシック" w:hAnsi="游ゴシック" w:cs="UD デジタル 教科書体 NP-R"/>
                <w:sz w:val="22"/>
                <w:szCs w:val="22"/>
              </w:rPr>
            </w:pPr>
          </w:p>
        </w:tc>
      </w:tr>
      <w:tr w:rsidR="00306CD7" w:rsidRPr="00306CD7" w14:paraId="0730D67C" w14:textId="77777777" w:rsidTr="00306CD7">
        <w:trPr>
          <w:trHeight w:val="730"/>
        </w:trPr>
        <w:tc>
          <w:tcPr>
            <w:tcW w:w="27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90" w:type="dxa"/>
              <w:right w:w="90" w:type="dxa"/>
            </w:tcMar>
            <w:vAlign w:val="center"/>
          </w:tcPr>
          <w:p w14:paraId="61D57245" w14:textId="77777777" w:rsidR="00306CD7" w:rsidRPr="00306CD7" w:rsidRDefault="00306CD7" w:rsidP="00306CD7">
            <w:pPr>
              <w:jc w:val="center"/>
              <w:rPr>
                <w:rFonts w:ascii="游ゴシック" w:eastAsia="游ゴシック" w:hAnsi="游ゴシック" w:cs="UD デジタル 教科書体 NP-R"/>
                <w:sz w:val="24"/>
                <w:szCs w:val="24"/>
              </w:rPr>
            </w:pPr>
            <w:r w:rsidRPr="00306CD7">
              <w:rPr>
                <w:rFonts w:ascii="游ゴシック" w:eastAsia="游ゴシック" w:hAnsi="游ゴシック" w:cs="UD デジタル 教科書体 NP-R"/>
                <w:sz w:val="24"/>
                <w:szCs w:val="24"/>
              </w:rPr>
              <w:t>保護者 氏名 (署名)</w:t>
            </w:r>
          </w:p>
        </w:tc>
        <w:tc>
          <w:tcPr>
            <w:tcW w:w="4260"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548DBA13" w14:textId="77777777" w:rsidR="00306CD7" w:rsidRPr="00306CD7" w:rsidRDefault="00306CD7" w:rsidP="00306CD7">
            <w:pPr>
              <w:rPr>
                <w:rFonts w:ascii="游ゴシック" w:eastAsia="游ゴシック" w:hAnsi="游ゴシック" w:cs="UD デジタル 教科書体 NP-R"/>
                <w:sz w:val="22"/>
                <w:szCs w:val="22"/>
              </w:rPr>
            </w:pPr>
          </w:p>
        </w:tc>
        <w:tc>
          <w:tcPr>
            <w:tcW w:w="930"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90" w:type="dxa"/>
              <w:right w:w="90" w:type="dxa"/>
            </w:tcMar>
            <w:vAlign w:val="center"/>
          </w:tcPr>
          <w:p w14:paraId="5C285227" w14:textId="77777777" w:rsidR="00306CD7" w:rsidRPr="00306CD7" w:rsidRDefault="00306CD7" w:rsidP="00306CD7">
            <w:pPr>
              <w:jc w:val="center"/>
              <w:rPr>
                <w:rFonts w:ascii="游ゴシック" w:eastAsia="游ゴシック" w:hAnsi="游ゴシック" w:cs="UD デジタル 教科書体 NP-R"/>
                <w:sz w:val="24"/>
                <w:szCs w:val="24"/>
              </w:rPr>
            </w:pPr>
            <w:r w:rsidRPr="00306CD7">
              <w:rPr>
                <w:rFonts w:ascii="游ゴシック" w:eastAsia="游ゴシック" w:hAnsi="游ゴシック" w:cs="UD デジタル 教科書体 NP-R"/>
                <w:sz w:val="24"/>
                <w:szCs w:val="24"/>
              </w:rPr>
              <w:t>続柄</w:t>
            </w:r>
          </w:p>
        </w:tc>
        <w:tc>
          <w:tcPr>
            <w:tcW w:w="1932" w:type="dxa"/>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11E4878D" w14:textId="77777777" w:rsidR="00306CD7" w:rsidRPr="00306CD7" w:rsidRDefault="00306CD7" w:rsidP="00306CD7">
            <w:pPr>
              <w:rPr>
                <w:rFonts w:ascii="游ゴシック" w:eastAsia="游ゴシック" w:hAnsi="游ゴシック" w:cs="UD デジタル 教科書体 NP-R"/>
                <w:sz w:val="22"/>
                <w:szCs w:val="22"/>
              </w:rPr>
            </w:pPr>
          </w:p>
        </w:tc>
      </w:tr>
    </w:tbl>
    <w:p w14:paraId="77A1179A" w14:textId="52F364BB" w:rsidR="00306CD7" w:rsidRPr="00306CD7" w:rsidRDefault="00306CD7" w:rsidP="00306CD7">
      <w:pPr>
        <w:rPr>
          <w:rFonts w:ascii="游ゴシック" w:eastAsia="游ゴシック" w:hAnsi="游ゴシック" w:cs="UD デジタル 教科書体 NP-R"/>
          <w:color w:val="FF0000"/>
          <w:sz w:val="20"/>
          <w:szCs w:val="20"/>
        </w:rPr>
      </w:pPr>
      <w:r w:rsidRPr="00306CD7">
        <w:rPr>
          <w:rFonts w:ascii="游ゴシック" w:eastAsia="游ゴシック" w:hAnsi="游ゴシック" w:cs="UD デジタル 教科書体 NP-R"/>
          <w:color w:val="FF0000"/>
          <w:sz w:val="20"/>
          <w:szCs w:val="20"/>
        </w:rPr>
        <w:t>※</w:t>
      </w:r>
      <w:r w:rsidRPr="00306CD7">
        <w:rPr>
          <w:rFonts w:ascii="游ゴシック" w:eastAsia="游ゴシック" w:hAnsi="游ゴシック" w:cs="UD デジタル 教科書体 NP-R"/>
          <w:color w:val="FF0000"/>
          <w:sz w:val="20"/>
          <w:szCs w:val="20"/>
          <w:u w:val="single"/>
        </w:rPr>
        <w:t>保護者の署名が必要です</w:t>
      </w:r>
    </w:p>
    <w:p w14:paraId="306098D4" w14:textId="5C0DA73E" w:rsidR="00306CD7" w:rsidRDefault="00306CD7" w:rsidP="00306CD7">
      <w:pPr>
        <w:rPr>
          <w:rFonts w:ascii="游ゴシック" w:eastAsia="游ゴシック" w:hAnsi="游ゴシック" w:cs="UD デジタル 教科書体 NP-R"/>
          <w:color w:val="FF0000"/>
          <w:sz w:val="20"/>
          <w:szCs w:val="20"/>
        </w:rPr>
      </w:pPr>
      <w:r w:rsidRPr="00306CD7">
        <w:rPr>
          <w:rFonts w:ascii="游ゴシック" w:eastAsia="游ゴシック" w:hAnsi="游ゴシック" w:cs="UD デジタル 教科書体 NP-R"/>
          <w:color w:val="FF0000"/>
          <w:sz w:val="20"/>
          <w:szCs w:val="20"/>
        </w:rPr>
        <w:t>※</w:t>
      </w:r>
      <w:r w:rsidRPr="00306CD7">
        <w:rPr>
          <w:rFonts w:ascii="游ゴシック" w:eastAsia="游ゴシック" w:hAnsi="游ゴシック" w:cs="UD デジタル 教科書体 NP-R"/>
          <w:color w:val="FF0000"/>
        </w:rPr>
        <w:t>応募者本人の</w:t>
      </w:r>
      <w:r w:rsidRPr="00306CD7">
        <w:rPr>
          <w:rFonts w:ascii="游ゴシック" w:eastAsia="游ゴシック" w:hAnsi="游ゴシック" w:cs="UD デジタル 教科書体 NP-R"/>
          <w:color w:val="FF0000"/>
          <w:sz w:val="20"/>
          <w:szCs w:val="20"/>
        </w:rPr>
        <w:t>署名が難しい場合は、保護者による代筆でも結構です</w:t>
      </w:r>
    </w:p>
    <w:p w14:paraId="310AC2BE" w14:textId="77777777" w:rsidR="00306CD7" w:rsidRPr="00306CD7" w:rsidRDefault="00306CD7" w:rsidP="00306CD7">
      <w:pPr>
        <w:rPr>
          <w:rFonts w:ascii="游ゴシック" w:eastAsia="游ゴシック" w:hAnsi="游ゴシック" w:cs="UD デジタル 教科書体 NP-R"/>
          <w:color w:val="FF0000"/>
          <w:sz w:val="20"/>
          <w:szCs w:val="20"/>
        </w:rPr>
      </w:pPr>
    </w:p>
    <w:sectPr w:rsidR="00306CD7" w:rsidRPr="00306CD7" w:rsidSect="00306CD7">
      <w:footerReference w:type="default" r:id="rId6"/>
      <w:pgSz w:w="11907" w:h="16839"/>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6A4" w14:textId="77777777" w:rsidR="00E44738" w:rsidRDefault="00E44738" w:rsidP="00306CD7">
      <w:r>
        <w:separator/>
      </w:r>
    </w:p>
  </w:endnote>
  <w:endnote w:type="continuationSeparator" w:id="0">
    <w:p w14:paraId="208DC179" w14:textId="77777777" w:rsidR="00E44738" w:rsidRDefault="00E44738" w:rsidP="0030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ayout w:type="fixed"/>
      <w:tblLook w:val="0600" w:firstRow="0" w:lastRow="0" w:firstColumn="0" w:lastColumn="0" w:noHBand="1" w:noVBand="1"/>
    </w:tblPr>
    <w:tblGrid>
      <w:gridCol w:w="2445"/>
      <w:gridCol w:w="4045"/>
      <w:gridCol w:w="3245"/>
    </w:tblGrid>
    <w:tr w:rsidR="005472CE" w14:paraId="2652F47B" w14:textId="77777777">
      <w:trPr>
        <w:trHeight w:val="300"/>
      </w:trPr>
      <w:tc>
        <w:tcPr>
          <w:tcW w:w="2445" w:type="dxa"/>
        </w:tcPr>
        <w:p w14:paraId="77D084B5" w14:textId="77777777" w:rsidR="00344BC3" w:rsidRDefault="00344BC3">
          <w:pPr>
            <w:pBdr>
              <w:top w:val="nil"/>
              <w:left w:val="nil"/>
              <w:bottom w:val="nil"/>
              <w:right w:val="nil"/>
              <w:between w:val="nil"/>
            </w:pBdr>
            <w:tabs>
              <w:tab w:val="center" w:pos="4513"/>
              <w:tab w:val="right" w:pos="9026"/>
            </w:tabs>
            <w:ind w:left="-115"/>
            <w:jc w:val="left"/>
            <w:rPr>
              <w:color w:val="000000"/>
            </w:rPr>
          </w:pPr>
        </w:p>
      </w:tc>
      <w:tc>
        <w:tcPr>
          <w:tcW w:w="4045" w:type="dxa"/>
        </w:tcPr>
        <w:p w14:paraId="15800C2B" w14:textId="77777777" w:rsidR="00344BC3" w:rsidRPr="00306CD7" w:rsidRDefault="00000000">
          <w:pPr>
            <w:pBdr>
              <w:top w:val="nil"/>
              <w:left w:val="nil"/>
              <w:bottom w:val="nil"/>
              <w:right w:val="nil"/>
              <w:between w:val="nil"/>
            </w:pBdr>
            <w:tabs>
              <w:tab w:val="center" w:pos="4513"/>
              <w:tab w:val="right" w:pos="9026"/>
            </w:tabs>
            <w:jc w:val="center"/>
            <w:rPr>
              <w:rFonts w:ascii="游ゴシック" w:eastAsia="游ゴシック" w:hAnsi="游ゴシック"/>
              <w:color w:val="000000"/>
            </w:rPr>
          </w:pPr>
          <w:r w:rsidRPr="00306CD7">
            <w:rPr>
              <w:rFonts w:ascii="游ゴシック" w:eastAsia="游ゴシック" w:hAnsi="游ゴシック"/>
              <w:color w:val="000000"/>
            </w:rPr>
            <w:fldChar w:fldCharType="begin"/>
          </w:r>
          <w:r w:rsidRPr="00306CD7">
            <w:rPr>
              <w:rFonts w:ascii="游ゴシック" w:eastAsia="游ゴシック" w:hAnsi="游ゴシック"/>
              <w:color w:val="000000"/>
            </w:rPr>
            <w:instrText>PAGE</w:instrText>
          </w:r>
          <w:r w:rsidRPr="00306CD7">
            <w:rPr>
              <w:rFonts w:ascii="游ゴシック" w:eastAsia="游ゴシック" w:hAnsi="游ゴシック"/>
              <w:color w:val="000000"/>
            </w:rPr>
            <w:fldChar w:fldCharType="separate"/>
          </w:r>
          <w:r w:rsidRPr="00306CD7">
            <w:rPr>
              <w:rFonts w:ascii="游ゴシック" w:eastAsia="游ゴシック" w:hAnsi="游ゴシック"/>
              <w:noProof/>
              <w:color w:val="000000"/>
            </w:rPr>
            <w:t>1</w:t>
          </w:r>
          <w:r w:rsidRPr="00306CD7">
            <w:rPr>
              <w:rFonts w:ascii="游ゴシック" w:eastAsia="游ゴシック" w:hAnsi="游ゴシック"/>
              <w:color w:val="000000"/>
            </w:rPr>
            <w:fldChar w:fldCharType="end"/>
          </w:r>
        </w:p>
      </w:tc>
      <w:tc>
        <w:tcPr>
          <w:tcW w:w="3245" w:type="dxa"/>
        </w:tcPr>
        <w:p w14:paraId="6C5F7D33" w14:textId="77777777" w:rsidR="00344BC3" w:rsidRDefault="00344BC3">
          <w:pPr>
            <w:pBdr>
              <w:top w:val="nil"/>
              <w:left w:val="nil"/>
              <w:bottom w:val="nil"/>
              <w:right w:val="nil"/>
              <w:between w:val="nil"/>
            </w:pBdr>
            <w:tabs>
              <w:tab w:val="center" w:pos="4513"/>
              <w:tab w:val="right" w:pos="9026"/>
            </w:tabs>
            <w:ind w:right="-115"/>
            <w:jc w:val="right"/>
            <w:rPr>
              <w:color w:val="000000"/>
            </w:rPr>
          </w:pPr>
        </w:p>
      </w:tc>
    </w:tr>
  </w:tbl>
  <w:p w14:paraId="5779DC56" w14:textId="77777777" w:rsidR="00344BC3" w:rsidRDefault="00344BC3">
    <w:pPr>
      <w:tabs>
        <w:tab w:val="center" w:pos="4513"/>
        <w:tab w:val="right" w:pos="9026"/>
      </w:tabs>
      <w:ind w:left="420" w:firstLine="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096" w14:textId="77777777" w:rsidR="00E44738" w:rsidRDefault="00E44738" w:rsidP="00306CD7">
      <w:r>
        <w:separator/>
      </w:r>
    </w:p>
  </w:footnote>
  <w:footnote w:type="continuationSeparator" w:id="0">
    <w:p w14:paraId="38D443C2" w14:textId="77777777" w:rsidR="00E44738" w:rsidRDefault="00E44738" w:rsidP="00306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D7"/>
    <w:rsid w:val="001F1102"/>
    <w:rsid w:val="0020731C"/>
    <w:rsid w:val="00276D29"/>
    <w:rsid w:val="002A7B7D"/>
    <w:rsid w:val="00306CD7"/>
    <w:rsid w:val="00343C77"/>
    <w:rsid w:val="00344BC3"/>
    <w:rsid w:val="00352E45"/>
    <w:rsid w:val="00410093"/>
    <w:rsid w:val="0045452A"/>
    <w:rsid w:val="007975F0"/>
    <w:rsid w:val="009339C4"/>
    <w:rsid w:val="00A711FA"/>
    <w:rsid w:val="00B56216"/>
    <w:rsid w:val="00B723B8"/>
    <w:rsid w:val="00BB6CBA"/>
    <w:rsid w:val="00CE6E2C"/>
    <w:rsid w:val="00D34A53"/>
    <w:rsid w:val="00D4656F"/>
    <w:rsid w:val="00E44738"/>
    <w:rsid w:val="00FE3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6A4CB"/>
  <w15:chartTrackingRefBased/>
  <w15:docId w15:val="{72B8EF7D-147E-48AD-9A81-A2B89A44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D7"/>
    <w:pPr>
      <w:widowControl w:val="0"/>
      <w:jc w:val="both"/>
    </w:pPr>
    <w:rPr>
      <w:rFonts w:ascii="Century" w:hAnsi="Century" w:cs="Century"/>
      <w:kern w:val="0"/>
      <w:szCs w:val="21"/>
      <w14:ligatures w14:val="none"/>
    </w:rPr>
  </w:style>
  <w:style w:type="paragraph" w:styleId="1">
    <w:name w:val="heading 1"/>
    <w:basedOn w:val="a"/>
    <w:next w:val="a"/>
    <w:link w:val="10"/>
    <w:uiPriority w:val="9"/>
    <w:qFormat/>
    <w:rsid w:val="00306CD7"/>
    <w:pPr>
      <w:keepNext/>
      <w:keepLines/>
      <w:widowControl/>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06CD7"/>
    <w:pPr>
      <w:keepNext/>
      <w:keepLines/>
      <w:widowControl/>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06CD7"/>
    <w:pPr>
      <w:keepNext/>
      <w:keepLines/>
      <w:widowControl/>
      <w:spacing w:before="160" w:after="80"/>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06CD7"/>
    <w:pPr>
      <w:keepNext/>
      <w:keepLines/>
      <w:widowControl/>
      <w:spacing w:before="80" w:after="40"/>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306CD7"/>
    <w:pPr>
      <w:keepNext/>
      <w:keepLines/>
      <w:widowControl/>
      <w:spacing w:before="80" w:after="40"/>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306CD7"/>
    <w:pPr>
      <w:keepNext/>
      <w:keepLines/>
      <w:widowControl/>
      <w:spacing w:before="80" w:after="40"/>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306CD7"/>
    <w:pPr>
      <w:keepNext/>
      <w:keepLines/>
      <w:widowControl/>
      <w:spacing w:before="80" w:after="40"/>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306CD7"/>
    <w:pPr>
      <w:keepNext/>
      <w:keepLines/>
      <w:widowControl/>
      <w:spacing w:before="80" w:after="40"/>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306CD7"/>
    <w:pPr>
      <w:keepNext/>
      <w:keepLines/>
      <w:widowControl/>
      <w:spacing w:before="80" w:after="40"/>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C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C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C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6C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C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C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C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C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C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CD7"/>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06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CD7"/>
    <w:pPr>
      <w:widowControl/>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06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CD7"/>
    <w:pPr>
      <w:widowControl/>
      <w:spacing w:before="160" w:after="160"/>
      <w:jc w:val="center"/>
    </w:pPr>
    <w:rPr>
      <w:rFonts w:asciiTheme="minorHAnsi"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306CD7"/>
    <w:rPr>
      <w:i/>
      <w:iCs/>
      <w:color w:val="404040" w:themeColor="text1" w:themeTint="BF"/>
    </w:rPr>
  </w:style>
  <w:style w:type="paragraph" w:styleId="a9">
    <w:name w:val="List Paragraph"/>
    <w:basedOn w:val="a"/>
    <w:uiPriority w:val="34"/>
    <w:qFormat/>
    <w:rsid w:val="00306CD7"/>
    <w:pPr>
      <w:widowControl/>
      <w:ind w:left="720"/>
      <w:contextualSpacing/>
      <w:jc w:val="left"/>
    </w:pPr>
    <w:rPr>
      <w:rFonts w:asciiTheme="minorHAnsi" w:hAnsiTheme="minorHAnsi" w:cstheme="minorBidi"/>
      <w:kern w:val="2"/>
      <w:szCs w:val="24"/>
      <w14:ligatures w14:val="standardContextual"/>
    </w:rPr>
  </w:style>
  <w:style w:type="character" w:styleId="21">
    <w:name w:val="Intense Emphasis"/>
    <w:basedOn w:val="a0"/>
    <w:uiPriority w:val="21"/>
    <w:qFormat/>
    <w:rsid w:val="00306CD7"/>
    <w:rPr>
      <w:i/>
      <w:iCs/>
      <w:color w:val="0F4761" w:themeColor="accent1" w:themeShade="BF"/>
    </w:rPr>
  </w:style>
  <w:style w:type="paragraph" w:styleId="22">
    <w:name w:val="Intense Quote"/>
    <w:basedOn w:val="a"/>
    <w:next w:val="a"/>
    <w:link w:val="23"/>
    <w:uiPriority w:val="30"/>
    <w:qFormat/>
    <w:rsid w:val="00306CD7"/>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306CD7"/>
    <w:rPr>
      <w:i/>
      <w:iCs/>
      <w:color w:val="0F4761" w:themeColor="accent1" w:themeShade="BF"/>
    </w:rPr>
  </w:style>
  <w:style w:type="character" w:styleId="24">
    <w:name w:val="Intense Reference"/>
    <w:basedOn w:val="a0"/>
    <w:uiPriority w:val="32"/>
    <w:qFormat/>
    <w:rsid w:val="00306CD7"/>
    <w:rPr>
      <w:b/>
      <w:bCs/>
      <w:smallCaps/>
      <w:color w:val="0F4761" w:themeColor="accent1" w:themeShade="BF"/>
      <w:spacing w:val="5"/>
    </w:rPr>
  </w:style>
  <w:style w:type="paragraph" w:styleId="aa">
    <w:name w:val="header"/>
    <w:basedOn w:val="a"/>
    <w:link w:val="ab"/>
    <w:uiPriority w:val="99"/>
    <w:unhideWhenUsed/>
    <w:rsid w:val="00306CD7"/>
    <w:pPr>
      <w:tabs>
        <w:tab w:val="center" w:pos="4252"/>
        <w:tab w:val="right" w:pos="8504"/>
      </w:tabs>
      <w:snapToGrid w:val="0"/>
    </w:pPr>
  </w:style>
  <w:style w:type="character" w:customStyle="1" w:styleId="ab">
    <w:name w:val="ヘッダー (文字)"/>
    <w:basedOn w:val="a0"/>
    <w:link w:val="aa"/>
    <w:uiPriority w:val="99"/>
    <w:rsid w:val="00306CD7"/>
    <w:rPr>
      <w:rFonts w:ascii="Century" w:hAnsi="Century" w:cs="Century"/>
      <w:kern w:val="0"/>
      <w:szCs w:val="21"/>
      <w14:ligatures w14:val="none"/>
    </w:rPr>
  </w:style>
  <w:style w:type="paragraph" w:styleId="ac">
    <w:name w:val="footer"/>
    <w:basedOn w:val="a"/>
    <w:link w:val="ad"/>
    <w:uiPriority w:val="99"/>
    <w:unhideWhenUsed/>
    <w:rsid w:val="00306CD7"/>
    <w:pPr>
      <w:tabs>
        <w:tab w:val="center" w:pos="4252"/>
        <w:tab w:val="right" w:pos="8504"/>
      </w:tabs>
      <w:snapToGrid w:val="0"/>
    </w:pPr>
  </w:style>
  <w:style w:type="character" w:customStyle="1" w:styleId="ad">
    <w:name w:val="フッター (文字)"/>
    <w:basedOn w:val="a0"/>
    <w:link w:val="ac"/>
    <w:uiPriority w:val="99"/>
    <w:rsid w:val="00306CD7"/>
    <w:rPr>
      <w:rFonts w:ascii="Century" w:hAnsi="Century" w:cs="Century"/>
      <w:kern w:val="0"/>
      <w:szCs w:val="21"/>
      <w14:ligatures w14:val="none"/>
    </w:rPr>
  </w:style>
  <w:style w:type="paragraph" w:styleId="ae">
    <w:name w:val="Revision"/>
    <w:hidden/>
    <w:uiPriority w:val="99"/>
    <w:semiHidden/>
    <w:rsid w:val="00FE356D"/>
    <w:rPr>
      <w:rFonts w:ascii="Century" w:hAnsi="Century" w:cs="Century"/>
      <w:kern w:val="0"/>
      <w:szCs w:val="21"/>
      <w14:ligatures w14:val="none"/>
    </w:rPr>
  </w:style>
  <w:style w:type="character" w:styleId="af">
    <w:name w:val="annotation reference"/>
    <w:basedOn w:val="a0"/>
    <w:uiPriority w:val="99"/>
    <w:semiHidden/>
    <w:unhideWhenUsed/>
    <w:rsid w:val="007975F0"/>
    <w:rPr>
      <w:sz w:val="18"/>
      <w:szCs w:val="18"/>
    </w:rPr>
  </w:style>
  <w:style w:type="paragraph" w:styleId="af0">
    <w:name w:val="annotation text"/>
    <w:basedOn w:val="a"/>
    <w:link w:val="af1"/>
    <w:uiPriority w:val="99"/>
    <w:semiHidden/>
    <w:unhideWhenUsed/>
    <w:rsid w:val="007975F0"/>
    <w:pPr>
      <w:jc w:val="left"/>
    </w:pPr>
  </w:style>
  <w:style w:type="character" w:customStyle="1" w:styleId="af1">
    <w:name w:val="コメント文字列 (文字)"/>
    <w:basedOn w:val="a0"/>
    <w:link w:val="af0"/>
    <w:uiPriority w:val="99"/>
    <w:semiHidden/>
    <w:rsid w:val="007975F0"/>
    <w:rPr>
      <w:rFonts w:ascii="Century" w:hAnsi="Century" w:cs="Century"/>
      <w:kern w:val="0"/>
      <w:szCs w:val="21"/>
      <w14:ligatures w14:val="none"/>
    </w:rPr>
  </w:style>
  <w:style w:type="paragraph" w:styleId="af2">
    <w:name w:val="annotation subject"/>
    <w:basedOn w:val="af0"/>
    <w:next w:val="af0"/>
    <w:link w:val="af3"/>
    <w:uiPriority w:val="99"/>
    <w:semiHidden/>
    <w:unhideWhenUsed/>
    <w:rsid w:val="007975F0"/>
    <w:rPr>
      <w:b/>
      <w:bCs/>
    </w:rPr>
  </w:style>
  <w:style w:type="character" w:customStyle="1" w:styleId="af3">
    <w:name w:val="コメント内容 (文字)"/>
    <w:basedOn w:val="af1"/>
    <w:link w:val="af2"/>
    <w:uiPriority w:val="99"/>
    <w:semiHidden/>
    <w:rsid w:val="007975F0"/>
    <w:rPr>
      <w:rFonts w:ascii="Century" w:hAnsi="Century" w:cs="Century"/>
      <w:b/>
      <w:bCs/>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tsujii.miho.3c@ms.c.kyoto-u.ac.jp</dc:creator>
  <cp:keywords/>
  <dc:description/>
  <cp:lastModifiedBy>tsujii.miho.3c@ms.c.kyoto-u.ac.jp</cp:lastModifiedBy>
  <cp:revision>8</cp:revision>
  <dcterms:created xsi:type="dcterms:W3CDTF">2025-05-20T06:59:00Z</dcterms:created>
  <dcterms:modified xsi:type="dcterms:W3CDTF">2025-06-12T00:25:00Z</dcterms:modified>
</cp:coreProperties>
</file>